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443351" cy="1414484"/>
            <wp:effectExtent b="0" l="0" r="0" t="0"/>
            <wp:docPr id="121276337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43351" cy="141448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sz w:val="40"/>
          <w:szCs w:val="40"/>
        </w:rPr>
      </w:pPr>
      <w:r w:rsidDel="00000000" w:rsidR="00000000" w:rsidRPr="00000000">
        <w:rPr>
          <w:rtl w:val="0"/>
        </w:rPr>
      </w:r>
    </w:p>
    <w:p w:rsidR="00000000" w:rsidDel="00000000" w:rsidP="00000000" w:rsidRDefault="00000000" w:rsidRPr="00000000" w14:paraId="00000004">
      <w:pPr>
        <w:jc w:val="center"/>
        <w:rPr>
          <w:b w:val="1"/>
          <w:sz w:val="40"/>
          <w:szCs w:val="40"/>
        </w:rPr>
      </w:pPr>
      <w:r w:rsidDel="00000000" w:rsidR="00000000" w:rsidRPr="00000000">
        <w:rPr>
          <w:b w:val="1"/>
          <w:sz w:val="40"/>
          <w:szCs w:val="40"/>
          <w:rtl w:val="0"/>
        </w:rPr>
        <w:t xml:space="preserve">Δελτίο Τύπου</w:t>
      </w:r>
    </w:p>
    <w:p w:rsidR="00000000" w:rsidDel="00000000" w:rsidP="00000000" w:rsidRDefault="00000000" w:rsidRPr="00000000" w14:paraId="00000005">
      <w:pPr>
        <w:jc w:val="center"/>
        <w:rPr>
          <w:color w:val="050505"/>
          <w:sz w:val="32"/>
          <w:szCs w:val="32"/>
        </w:rPr>
      </w:pPr>
      <w:r w:rsidDel="00000000" w:rsidR="00000000" w:rsidRPr="00000000">
        <w:rPr>
          <w:color w:val="050505"/>
          <w:sz w:val="32"/>
          <w:szCs w:val="32"/>
          <w:rtl w:val="0"/>
        </w:rPr>
        <w:t xml:space="preserve">Εργαστήρια Θεάτρου Εμβύθισης</w:t>
      </w:r>
    </w:p>
    <w:p w:rsidR="00000000" w:rsidDel="00000000" w:rsidP="00000000" w:rsidRDefault="00000000" w:rsidRPr="00000000" w14:paraId="00000006">
      <w:pPr>
        <w:jc w:val="center"/>
        <w:rPr>
          <w:sz w:val="26"/>
          <w:szCs w:val="26"/>
        </w:rPr>
      </w:pPr>
      <w:r w:rsidDel="00000000" w:rsidR="00000000" w:rsidRPr="00000000">
        <w:rPr>
          <w:color w:val="050505"/>
          <w:sz w:val="32"/>
          <w:szCs w:val="32"/>
          <w:rtl w:val="0"/>
        </w:rPr>
        <w:t xml:space="preserve">Αναπτύσσοντας Μια Νέα Θεατρική Γλώσσα για Επαγγελματίες Καλλιτέχνες</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Η Ομάδα Rooftop Theatre* διοργανώνει ένα εργαστήριο/εκπαίδευση για Θέατρο Εμβύθισης, που θα πραγματοποιηθεί στη Λευκωσία τον Νοέμβριο και Δεκέμβριο του 2024. Για 4 ημέρες, εκπαιδευτές με βάση την Κύπρο και διεθνείς συνεργάτες θα δουλέψουν με μια ομάδα διεπιστημονικών καλλιτεχνών, σε μια δράση που χρηματοδοτείται από το Υφυπουργείο Πολιτισμού. Η σειρά των εκπαιδεύσεων θα προσφέρει την ευκαιρία συνεργασίας ως διεπιστημονική συλλογικότητα, με στόχο τη δημιουργία ντόπιου δυναμικού στο Θέατρο Εμβύθισης στην Κύπρο. Το εργαστήριο θα εξερευνήσει, τόσο θεωρητικά όσο και πρακτικά, το είδος του θεάτρου εμβύθισης. Στο πλαίσιο αυτής της σειράς εργαστηρίων, θεατρικά κείμενα, αρχειακό υλικό και προσωπικές ιστορίες των συμμετεχόντων θα δημιουργήσουν νέες αφηγήσεις που θα διερευνηθούν μέσα από τις πρακτικές του Θεάτρου Εμβύθισης, σε έναν χώρο, στην παλιά πόλη της Λευκωσίας.</w:t>
      </w:r>
    </w:p>
    <w:p w:rsidR="00000000" w:rsidDel="00000000" w:rsidP="00000000" w:rsidRDefault="00000000" w:rsidRPr="00000000" w14:paraId="00000008">
      <w:pPr>
        <w:spacing w:after="240" w:before="240" w:lineRule="auto"/>
        <w:rPr/>
      </w:pPr>
      <w:r w:rsidDel="00000000" w:rsidR="00000000" w:rsidRPr="00000000">
        <w:rPr>
          <w:rtl w:val="0"/>
        </w:rPr>
        <w:t xml:space="preserve">Μέσα από θεατρικές ασκήσεις και πρακτικές από διεθνείς και τοπικές ομάδες, στόχος του εργαστηρίου είναι η εξερεύνηση που βασίζεται στις έννοιες του χώρου, της αφήγησης της ιστορίας, της σχέσης της ιστορίας με τους θεατές και πώς όλα αυτά μπορούν να δημιουργήσουν έναν ολοκληρωμένο χώρο παραστατικότητας (performance space).</w:t>
      </w:r>
    </w:p>
    <w:p w:rsidR="00000000" w:rsidDel="00000000" w:rsidP="00000000" w:rsidRDefault="00000000" w:rsidRPr="00000000" w14:paraId="00000009">
      <w:pPr>
        <w:spacing w:after="240" w:before="240" w:lineRule="auto"/>
        <w:rPr/>
      </w:pPr>
      <w:r w:rsidDel="00000000" w:rsidR="00000000" w:rsidRPr="00000000">
        <w:rPr>
          <w:rtl w:val="0"/>
        </w:rPr>
        <w:t xml:space="preserve">Το πρόγραμμα θα διεξαχθεί τις εξής ημερομηνίες:</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rtl w:val="0"/>
        </w:rPr>
        <w:t xml:space="preserve">16 και 17 Νοεμβρίου, με τον συντονιστή Bertie Watkins, Colab Theatre, Ηνωμένο Βασίλειο</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23 Νοεμβρίου, με τις συντονίστριες Ελλάδα Ευαγγέλου και Μαρία Βαρνακκίδου, Ομάδα Θεάτρου Rooftop</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rtl w:val="0"/>
        </w:rPr>
        <w:t xml:space="preserve">7 Δεκεμβρίου, με τους συντονιστές Δώρο Πολυδώρου (ΤΕΠΑΚ) και Γιώργο Ροδοσθένους (Παν. Leeds)</w:t>
      </w:r>
    </w:p>
    <w:p w:rsidR="00000000" w:rsidDel="00000000" w:rsidP="00000000" w:rsidRDefault="00000000" w:rsidRPr="00000000" w14:paraId="0000000D">
      <w:pPr>
        <w:spacing w:after="240" w:before="240" w:lineRule="auto"/>
        <w:rPr/>
      </w:pPr>
      <w:r w:rsidDel="00000000" w:rsidR="00000000" w:rsidRPr="00000000">
        <w:rPr>
          <w:rtl w:val="0"/>
        </w:rPr>
        <w:t xml:space="preserve">Καλλιτέχνες που μπορούν να συμμετέχουν: καλλιτέχνες του θεάτρου, σκηνογράφοι (σκηνικά, κοστούμια, αντικείμενα, φωτισμός, πολυμέσα), performers (χορός, performance art κ.λπ.), καλλιτέχνες ψηφιακών μέσων, καλλιτέχνες πολυμέσων, εικαστικοί καλλιτέχνες.</w:t>
      </w:r>
    </w:p>
    <w:p w:rsidR="00000000" w:rsidDel="00000000" w:rsidP="00000000" w:rsidRDefault="00000000" w:rsidRPr="00000000" w14:paraId="0000000E">
      <w:pPr>
        <w:spacing w:after="240" w:before="240" w:lineRule="auto"/>
        <w:rPr/>
      </w:pPr>
      <w:r w:rsidDel="00000000" w:rsidR="00000000" w:rsidRPr="00000000">
        <w:rPr>
          <w:rtl w:val="0"/>
        </w:rPr>
        <w:t xml:space="preserve">*Η Ομάδα Rooftop Theatre είναι μια πολυπολιτισμική οργάνωση που ασχολείται με διάφορα θέματα και δραστηριότητες μέσω της παραστατικής τέχνης. Η Rooftop δρα σε ένα συμπεριληπτικό και συνεργατικό περιβάλλον, με στόχο τη καλλιέργεια διαλόγου και την προσέγγιση πολιτισμικών ορίων. Ζητήματα που αφορούν όχι μόνο την Κύπρο αλλά και τα κοινά πολιτιστικά θέματα και τα παγκόσμια ζητήματα που αντιμετωπίζει η ανθρωπότητα σήμερα.</w:t>
      </w:r>
    </w:p>
    <w:p w:rsidR="00000000" w:rsidDel="00000000" w:rsidP="00000000" w:rsidRDefault="00000000" w:rsidRPr="00000000" w14:paraId="0000000F">
      <w:pPr>
        <w:rPr>
          <w:rFonts w:ascii="inherit" w:cs="inherit" w:eastAsia="inherit" w:hAnsi="inherit"/>
          <w:color w:val="050505"/>
          <w:sz w:val="23"/>
          <w:szCs w:val="23"/>
        </w:rPr>
      </w:pPr>
      <w:r w:rsidDel="00000000" w:rsidR="00000000" w:rsidRPr="00000000">
        <w:rPr>
          <w:rtl w:val="0"/>
        </w:rPr>
      </w:r>
    </w:p>
    <w:sectPr>
      <w:headerReference r:id="rId8"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heri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right"/>
      <w:rPr>
        <w:sz w:val="24"/>
        <w:szCs w:val="24"/>
      </w:rPr>
    </w:pPr>
    <w:r w:rsidDel="00000000" w:rsidR="00000000" w:rsidRPr="00000000">
      <w:rPr>
        <w:rtl w:val="0"/>
      </w:rPr>
    </w:r>
  </w:p>
  <w:p w:rsidR="00000000" w:rsidDel="00000000" w:rsidP="00000000" w:rsidRDefault="00000000" w:rsidRPr="00000000" w14:paraId="00000011">
    <w:pPr>
      <w:jc w:val="right"/>
      <w:rPr>
        <w:sz w:val="24"/>
        <w:szCs w:val="24"/>
      </w:rPr>
    </w:pPr>
    <w:r w:rsidDel="00000000" w:rsidR="00000000" w:rsidRPr="00000000">
      <w:rPr>
        <w:rtl w:val="0"/>
      </w:rPr>
    </w:r>
  </w:p>
  <w:p w:rsidR="00000000" w:rsidDel="00000000" w:rsidP="00000000" w:rsidRDefault="00000000" w:rsidRPr="00000000" w14:paraId="00000012">
    <w:pPr>
      <w:jc w:val="right"/>
      <w:rPr/>
    </w:pPr>
    <w:r w:rsidDel="00000000" w:rsidR="00000000" w:rsidRPr="00000000">
      <w:rPr>
        <w:sz w:val="24"/>
        <w:szCs w:val="24"/>
        <w:rtl w:val="0"/>
      </w:rPr>
      <w:t xml:space="preserve">Oct. 20th, 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Y"/>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style>
  <w:style w:type="paragraph" w:styleId="Heading1">
    <w:name w:val="heading 1"/>
    <w:basedOn w:val="Normal1"/>
    <w:next w:val="Normal1"/>
    <w:pPr>
      <w:keepNext w:val="1"/>
      <w:keepLines w:val="1"/>
      <w:spacing w:after="120" w:before="400"/>
      <w:outlineLvl w:val="0"/>
    </w:pPr>
    <w:rPr>
      <w:sz w:val="40"/>
      <w:szCs w:val="40"/>
    </w:rPr>
  </w:style>
  <w:style w:type="paragraph" w:styleId="Heading2">
    <w:name w:val="heading 2"/>
    <w:basedOn w:val="Normal1"/>
    <w:next w:val="Normal1"/>
    <w:pPr>
      <w:keepNext w:val="1"/>
      <w:keepLines w:val="1"/>
      <w:spacing w:after="120" w:before="360"/>
      <w:outlineLvl w:val="1"/>
    </w:pPr>
    <w:rPr>
      <w:sz w:val="32"/>
      <w:szCs w:val="32"/>
    </w:rPr>
  </w:style>
  <w:style w:type="paragraph" w:styleId="Heading3">
    <w:name w:val="heading 3"/>
    <w:basedOn w:val="Normal1"/>
    <w:next w:val="Normal1"/>
    <w:pPr>
      <w:keepNext w:val="1"/>
      <w:keepLines w:val="1"/>
      <w:spacing w:after="80" w:before="320"/>
      <w:outlineLvl w:val="2"/>
    </w:pPr>
    <w:rPr>
      <w:color w:val="434343"/>
      <w:sz w:val="28"/>
      <w:szCs w:val="28"/>
    </w:rPr>
  </w:style>
  <w:style w:type="paragraph" w:styleId="Heading4">
    <w:name w:val="heading 4"/>
    <w:basedOn w:val="Normal1"/>
    <w:next w:val="Normal1"/>
    <w:pPr>
      <w:keepNext w:val="1"/>
      <w:keepLines w:val="1"/>
      <w:spacing w:after="80" w:before="280"/>
      <w:outlineLvl w:val="3"/>
    </w:pPr>
    <w:rPr>
      <w:color w:val="666666"/>
      <w:sz w:val="24"/>
      <w:szCs w:val="24"/>
    </w:rPr>
  </w:style>
  <w:style w:type="paragraph" w:styleId="Heading5">
    <w:name w:val="heading 5"/>
    <w:basedOn w:val="Normal1"/>
    <w:next w:val="Normal1"/>
    <w:pPr>
      <w:keepNext w:val="1"/>
      <w:keepLines w:val="1"/>
      <w:spacing w:after="80" w:before="240"/>
      <w:outlineLvl w:val="4"/>
    </w:pPr>
    <w:rPr>
      <w:color w:val="666666"/>
    </w:rPr>
  </w:style>
  <w:style w:type="paragraph" w:styleId="Heading6">
    <w:name w:val="heading 6"/>
    <w:basedOn w:val="Normal1"/>
    <w:next w:val="Norm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Title">
    <w:name w:val="Title"/>
    <w:basedOn w:val="Normal1"/>
    <w:next w:val="Normal1"/>
    <w:pPr>
      <w:keepNext w:val="1"/>
      <w:keepLines w:val="1"/>
      <w:spacing w:after="60"/>
    </w:pPr>
    <w:rPr>
      <w:sz w:val="52"/>
      <w:szCs w:val="52"/>
    </w:rPr>
  </w:style>
  <w:style w:type="paragraph" w:styleId="Subtitle">
    <w:name w:val="Subtitle"/>
    <w:basedOn w:val="Normal1"/>
    <w:next w:val="Normal1"/>
    <w:pPr>
      <w:keepNext w:val="1"/>
      <w:keepLines w:val="1"/>
      <w:spacing w:after="320"/>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oZcIZOfurwPrGLDQRvbDJXzzEw==">CgMxLjA4AHIhMXRHMy1LS3B0MFhlV0U0OVJmWlNfZVdIVUZvcTRoMGo3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2024-10-09T09:31:00Z</dcterms:created>
</cp:coreProperties>
</file>